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57" w:rsidRDefault="00E97957" w:rsidP="003C333E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:rsidR="00E97957" w:rsidRPr="00E97957" w:rsidRDefault="00E97957" w:rsidP="00E97957">
      <w:pPr>
        <w:pStyle w:val="Bezodstpw"/>
        <w:jc w:val="center"/>
        <w:rPr>
          <w:rFonts w:cstheme="minorHAnsi"/>
          <w:b/>
        </w:rPr>
      </w:pPr>
      <w:r w:rsidRPr="00E97957">
        <w:rPr>
          <w:rFonts w:cstheme="minorHAnsi"/>
          <w:b/>
        </w:rPr>
        <w:t>OPZ Szczegółowa Specyfikacja Techniczna</w:t>
      </w:r>
    </w:p>
    <w:p w:rsidR="003C333E" w:rsidRPr="00E97957" w:rsidRDefault="003C333E" w:rsidP="003C333E">
      <w:pPr>
        <w:pStyle w:val="Bezodstpw"/>
        <w:jc w:val="right"/>
        <w:rPr>
          <w:rFonts w:cstheme="minorHAnsi"/>
          <w:b/>
        </w:rPr>
      </w:pPr>
      <w:r w:rsidRPr="00E97957">
        <w:rPr>
          <w:rFonts w:cstheme="minorHAnsi"/>
          <w:b/>
        </w:rPr>
        <w:t>Załącznik do zapytania ofertowego w sprawie zakupu serwera na potrzeby ZŚiNPK w Kielcach</w:t>
      </w:r>
    </w:p>
    <w:p w:rsidR="00CD767B" w:rsidRDefault="00D046D8" w:rsidP="00D15F01">
      <w:pPr>
        <w:pStyle w:val="Bezodstpw"/>
        <w:rPr>
          <w:rFonts w:cstheme="minorHAnsi"/>
        </w:rPr>
      </w:pPr>
      <w:r w:rsidRPr="00E97957">
        <w:rPr>
          <w:rFonts w:cstheme="minorHAnsi"/>
          <w:b/>
        </w:rPr>
        <w:t xml:space="preserve">1 </w:t>
      </w:r>
      <w:r w:rsidR="00E97957" w:rsidRPr="00E97957">
        <w:rPr>
          <w:rFonts w:cstheme="minorHAnsi"/>
          <w:b/>
        </w:rPr>
        <w:t>szt.</w:t>
      </w:r>
      <w:r w:rsidRPr="00E97957">
        <w:rPr>
          <w:rFonts w:cstheme="minorHAnsi"/>
          <w:b/>
        </w:rPr>
        <w:t xml:space="preserve"> serwera w konfiguracji</w:t>
      </w:r>
      <w:r>
        <w:rPr>
          <w:rFonts w:cstheme="minorHAnsi"/>
        </w:rPr>
        <w:t>:</w:t>
      </w:r>
    </w:p>
    <w:p w:rsidR="00E97957" w:rsidRPr="00D15F01" w:rsidRDefault="00E97957" w:rsidP="00D15F01">
      <w:pPr>
        <w:pStyle w:val="Bezodstpw"/>
        <w:rPr>
          <w:rFonts w:cstheme="minorHAnsi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413"/>
      </w:tblGrid>
      <w:tr w:rsidR="00E97957" w:rsidRPr="00D15F01" w:rsidTr="00E97957">
        <w:tc>
          <w:tcPr>
            <w:tcW w:w="1758" w:type="dxa"/>
            <w:vAlign w:val="center"/>
          </w:tcPr>
          <w:p w:rsidR="00E97957" w:rsidRPr="00EE26F3" w:rsidRDefault="00E97957" w:rsidP="00C43A2F">
            <w:pPr>
              <w:pStyle w:val="Bezodstpw"/>
              <w:jc w:val="center"/>
              <w:rPr>
                <w:rFonts w:eastAsia="MS Mincho" w:cstheme="minorHAnsi"/>
                <w:b/>
                <w:bCs/>
                <w:lang w:eastAsia="ja-JP"/>
              </w:rPr>
            </w:pPr>
            <w:r w:rsidRPr="00EE26F3">
              <w:rPr>
                <w:rFonts w:cstheme="minorHAnsi"/>
                <w:b/>
                <w:bCs/>
              </w:rPr>
              <w:t>Element konfiguracji</w:t>
            </w:r>
          </w:p>
        </w:tc>
        <w:tc>
          <w:tcPr>
            <w:tcW w:w="7413" w:type="dxa"/>
            <w:vAlign w:val="center"/>
          </w:tcPr>
          <w:p w:rsidR="00E97957" w:rsidRPr="00840DF2" w:rsidRDefault="00E97957" w:rsidP="00C43A2F">
            <w:pPr>
              <w:pStyle w:val="Bezodstpw"/>
              <w:jc w:val="center"/>
              <w:rPr>
                <w:rFonts w:eastAsia="MS Mincho" w:cstheme="minorHAnsi"/>
                <w:b/>
                <w:bCs/>
                <w:lang w:eastAsia="ja-JP"/>
              </w:rPr>
            </w:pPr>
            <w:r w:rsidRPr="00840DF2">
              <w:rPr>
                <w:rFonts w:cstheme="minorHAnsi"/>
                <w:b/>
                <w:bCs/>
              </w:rPr>
              <w:t>Wymagania minimalne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Obudowa</w:t>
            </w:r>
          </w:p>
        </w:tc>
        <w:tc>
          <w:tcPr>
            <w:tcW w:w="7413" w:type="dxa"/>
          </w:tcPr>
          <w:p w:rsidR="00E97957" w:rsidRPr="00840DF2" w:rsidRDefault="00E97957" w:rsidP="009B1CB3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Maksymalnie 2U RACK 19 cali (wraz z szynami umożliwiającymi wysunięcie i wszystkimi elementami niezbędnymi do zamontowania serwera w szafie).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Procesor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16-rdzeniowy o taktowaniu min. 3GHz, osiągający w testach SPECint_rate_base2017 wynik nie gorszy niż 116 punktów w konfiguracji jednoprocesorowej oferowanego modelu serwera. W przypadku zaoferowania procesora równoważnego, wynik testu musi być opublikowany na stronie www.spec.org.</w:t>
            </w:r>
          </w:p>
          <w:p w:rsidR="00E97957" w:rsidRPr="00840DF2" w:rsidRDefault="00E97957" w:rsidP="00B7224D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Płyta główna wspierająca zastosowanie procesorów od 8 do 64</w:t>
            </w:r>
            <w:r>
              <w:rPr>
                <w:rFonts w:eastAsia="MS Mincho" w:cstheme="minorHAnsi"/>
                <w:lang w:eastAsia="ja-JP"/>
              </w:rPr>
              <w:t xml:space="preserve"> </w:t>
            </w:r>
            <w:r w:rsidRPr="00840DF2">
              <w:rPr>
                <w:rFonts w:eastAsia="MS Mincho" w:cstheme="minorHAnsi"/>
                <w:lang w:eastAsia="ja-JP"/>
              </w:rPr>
              <w:t>rdzeniowych, o mocy maksymalnej 200W i taktowaniu</w:t>
            </w:r>
            <w:r>
              <w:rPr>
                <w:rFonts w:eastAsia="MS Mincho" w:cstheme="minorHAnsi"/>
                <w:lang w:eastAsia="ja-JP"/>
              </w:rPr>
              <w:t xml:space="preserve"> </w:t>
            </w:r>
            <w:r w:rsidRPr="00840DF2">
              <w:rPr>
                <w:rFonts w:eastAsia="MS Mincho" w:cstheme="minorHAnsi"/>
                <w:lang w:eastAsia="ja-JP"/>
              </w:rPr>
              <w:t>procesora od 2.0 do 3.7GHz.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Liczba procesorów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1</w:t>
            </w:r>
          </w:p>
        </w:tc>
      </w:tr>
      <w:tr w:rsidR="00E97957" w:rsidRPr="00CD66D9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Pamięć operacyjna</w:t>
            </w:r>
          </w:p>
        </w:tc>
        <w:tc>
          <w:tcPr>
            <w:tcW w:w="7413" w:type="dxa"/>
          </w:tcPr>
          <w:p w:rsidR="00E97957" w:rsidRPr="00840DF2" w:rsidRDefault="00E97957" w:rsidP="00CD767B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128 GB DDR4 3200 MT/s  w modułach 32GB.</w:t>
            </w:r>
          </w:p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val="en-US"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Płyta główna z minimum 16 slotami na pamięć i umożliwiająca</w:t>
            </w:r>
            <w:r w:rsidRPr="00840DF2">
              <w:rPr>
                <w:rFonts w:eastAsia="MS Mincho" w:cstheme="minorHAnsi"/>
                <w:lang w:val="en-US" w:eastAsia="ja-JP"/>
              </w:rPr>
              <w:t>instalację do minimum 1TB.</w:t>
            </w:r>
          </w:p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val="en-US" w:eastAsia="ja-JP"/>
              </w:rPr>
            </w:pPr>
            <w:proofErr w:type="spellStart"/>
            <w:r w:rsidRPr="00840DF2">
              <w:rPr>
                <w:rFonts w:eastAsia="MS Mincho" w:cstheme="minorHAnsi"/>
                <w:lang w:val="en-US" w:eastAsia="ja-JP"/>
              </w:rPr>
              <w:t>Obsługazabezpieczeń</w:t>
            </w:r>
            <w:proofErr w:type="spellEnd"/>
            <w:r w:rsidRPr="00840DF2">
              <w:rPr>
                <w:rFonts w:eastAsia="MS Mincho" w:cstheme="minorHAnsi"/>
                <w:lang w:val="en-US" w:eastAsia="ja-JP"/>
              </w:rPr>
              <w:t>: Advanced ECC, demand scrubbing, patrol scrubbing, memory thermal control.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Sloty rozszerzeń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2 aktywne gniazda PCI-Express generacji 3, w tym min. 1 slot x16</w:t>
            </w:r>
          </w:p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(szybkość slotu – buswidth) pełnej wysokości (fullheight).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Dysk twardy</w:t>
            </w:r>
          </w:p>
        </w:tc>
        <w:tc>
          <w:tcPr>
            <w:tcW w:w="7413" w:type="dxa"/>
          </w:tcPr>
          <w:p w:rsidR="00E97957" w:rsidRPr="00840DF2" w:rsidRDefault="00E97957" w:rsidP="00A345E2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Zatoki dyskowe gotowe do zainstalowania 12 dysków LFF typu HotSwap, SAS/SATA/SSD, 3,5”.</w:t>
            </w:r>
          </w:p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Zainstalowany jeden dysk 960GB SSD, DWPD min. 3.</w:t>
            </w:r>
          </w:p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Zainstalowane dziewięć dysków 4TB SAS 7.2k.</w:t>
            </w:r>
          </w:p>
          <w:p w:rsidR="00E97957" w:rsidRPr="00840DF2" w:rsidRDefault="00E97957" w:rsidP="003E0AF4">
            <w:pPr>
              <w:pStyle w:val="Bezodstpw"/>
              <w:rPr>
                <w:rFonts w:eastAsia="MS Mincho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 xml:space="preserve">Zainstalowany czytnik pamięci flash </w:t>
            </w:r>
            <w:r>
              <w:rPr>
                <w:rFonts w:eastAsia="MS Mincho"/>
                <w:lang w:eastAsia="ja-JP"/>
              </w:rPr>
              <w:t>wraz z pamięciami</w:t>
            </w:r>
          </w:p>
          <w:p w:rsidR="00E97957" w:rsidRPr="00840DF2" w:rsidRDefault="00E97957" w:rsidP="00753D3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>microSD/SD zapewniający</w:t>
            </w:r>
            <w:r>
              <w:rPr>
                <w:rFonts w:eastAsia="MS Mincho"/>
                <w:lang w:eastAsia="ja-JP"/>
              </w:rPr>
              <w:t>mi</w:t>
            </w:r>
            <w:r w:rsidRPr="00840DF2">
              <w:rPr>
                <w:rFonts w:eastAsia="MS Mincho"/>
                <w:lang w:eastAsia="ja-JP"/>
              </w:rPr>
              <w:t xml:space="preserve"> minimalną pojemność 32GB i redundancję danych RAID-1. Zastosowane rozwiązanie musi posiadać gwarancję producenta serwera.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Kontroler</w:t>
            </w:r>
          </w:p>
        </w:tc>
        <w:tc>
          <w:tcPr>
            <w:tcW w:w="7413" w:type="dxa"/>
          </w:tcPr>
          <w:p w:rsidR="00E97957" w:rsidRPr="00840DF2" w:rsidRDefault="00E97957" w:rsidP="00CD767B">
            <w:pPr>
              <w:pStyle w:val="Bezodstpw"/>
              <w:rPr>
                <w:rFonts w:eastAsia="MS Mincho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>Kontroler sprzętowy wyposażony w 4GB cache,  z mechanizmem podtrzymywania zawartości pamięci cache w razie braku zasilania, zapewniający obsługę wszystkich napędów dyskowych SAS/SATA oraz obsługujący poziomy: RAID 0,1,10,5,50,6,60,10.</w:t>
            </w:r>
          </w:p>
          <w:p w:rsidR="00E97957" w:rsidRPr="00840DF2" w:rsidRDefault="00E97957" w:rsidP="00CD767B">
            <w:pPr>
              <w:pStyle w:val="Bezodstpw"/>
              <w:rPr>
                <w:rFonts w:eastAsia="MS Mincho"/>
                <w:lang w:eastAsia="ja-JP"/>
              </w:rPr>
            </w:pPr>
            <w:r w:rsidRPr="00840DF2">
              <w:rPr>
                <w:rFonts w:eastAsia="MS Mincho"/>
                <w:lang w:eastAsia="ja-JP"/>
              </w:rPr>
              <w:t>Kontroler umożliwiający pracę z dyskami w trybach RAID i JBOD j</w:t>
            </w:r>
            <w:r>
              <w:rPr>
                <w:rFonts w:eastAsia="MS Mincho"/>
                <w:lang w:eastAsia="ja-JP"/>
              </w:rPr>
              <w:t>e</w:t>
            </w:r>
            <w:r w:rsidRPr="00840DF2">
              <w:rPr>
                <w:rFonts w:eastAsia="MS Mincho"/>
                <w:lang w:eastAsia="ja-JP"/>
              </w:rPr>
              <w:t>dnocześnie.</w:t>
            </w:r>
          </w:p>
          <w:p w:rsidR="00E97957" w:rsidRPr="00840DF2" w:rsidRDefault="00E97957" w:rsidP="007E2FCE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Kontroler wyposażony w licencję umożliwiającą wykorzystanie dysków SSD jako powiększenie pamięci cache.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Interfejsy sieciowe</w:t>
            </w:r>
          </w:p>
        </w:tc>
        <w:tc>
          <w:tcPr>
            <w:tcW w:w="7413" w:type="dxa"/>
          </w:tcPr>
          <w:p w:rsidR="00E97957" w:rsidRPr="00840DF2" w:rsidRDefault="00E97957" w:rsidP="009761CD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Minimum 2 wbudowane porty Ethernet 10Gb RJ-45, które nie zajmują gniazd PCIe opisanych w sekcji „Sloty rozszerzeń”.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 graficzna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Zintegrowana karta graficzna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Porty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4x USB 3.0 (w tym 1port wewnętrzny)</w:t>
            </w:r>
          </w:p>
          <w:p w:rsidR="00E97957" w:rsidRPr="00840DF2" w:rsidRDefault="00E97957" w:rsidP="00CD66D9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1x USB do zarządzania</w:t>
            </w:r>
          </w:p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1x VGA</w:t>
            </w:r>
          </w:p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Wewnętrzny slot na kartę micro SD.</w:t>
            </w:r>
          </w:p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Możliwość rozbudowy o:</w:t>
            </w:r>
          </w:p>
          <w:p w:rsidR="00E97957" w:rsidRPr="00840DF2" w:rsidRDefault="00E97957" w:rsidP="00BB6C90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1x port szeregowy typu DB9/DE-9 (9 pinowy)</w:t>
            </w:r>
          </w:p>
          <w:p w:rsidR="00E97957" w:rsidRPr="00840DF2" w:rsidRDefault="00E97957" w:rsidP="00BB6C90">
            <w:pPr>
              <w:pStyle w:val="Bezodstpw"/>
            </w:pPr>
            <w:r w:rsidRPr="00840DF2">
              <w:t>Nie dopuszczalne jest stosowanie przejściówek ani kart PCI w celu</w:t>
            </w:r>
          </w:p>
          <w:p w:rsidR="00E97957" w:rsidRPr="00840DF2" w:rsidRDefault="00E97957" w:rsidP="00BB6C90">
            <w:pPr>
              <w:pStyle w:val="Bezodstpw"/>
              <w:rPr>
                <w:rFonts w:cstheme="minorHAnsi"/>
              </w:rPr>
            </w:pPr>
            <w:r w:rsidRPr="00840DF2">
              <w:t>uzyskania wymaganej powyżej ilości portów USB/micro SD.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lastRenderedPageBreak/>
              <w:t>Zasilacz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2 szt., typu Hot-plug, redundantne, każdy o mocy minimum 500W, efektywność zasilaczy 94%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Chłodzenie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Zestaw wentylatorów redundantnych typu Hot-plug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Napęd</w:t>
            </w:r>
          </w:p>
        </w:tc>
        <w:tc>
          <w:tcPr>
            <w:tcW w:w="7413" w:type="dxa"/>
          </w:tcPr>
          <w:p w:rsidR="00E97957" w:rsidRPr="00840DF2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840DF2">
              <w:rPr>
                <w:rFonts w:eastAsia="MS Mincho" w:cstheme="minorHAnsi"/>
                <w:lang w:eastAsia="ja-JP"/>
              </w:rPr>
              <w:t>brak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Karta/moduł</w:t>
            </w:r>
          </w:p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zarządzający</w:t>
            </w:r>
          </w:p>
        </w:tc>
        <w:tc>
          <w:tcPr>
            <w:tcW w:w="7413" w:type="dxa"/>
            <w:vAlign w:val="center"/>
          </w:tcPr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monitorowanie podzespołów serwera: temperatura, zasilacze, wentylatory, procesory, pamięć RAM, kontrolery macierzowe i dyski(fizyczne i logiczne), karty sieciowe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wparcie dla agentów zarządzających oraz możliwość pracy w trybie bezagentowym – bez agentów zarządzania instalowanych w systemie operacyjnym z generowaniem alertów SNMP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dostęp do karty zarządzającej poprzez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dedykowany port RJ45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przez współdzielony port zintegrowanej karty sieciowej serwera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dostęp do karty możliwy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z poziomu przeglądarki webowej (GUI)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  <w:lang w:val="en-US"/>
              </w:rPr>
              <w:t xml:space="preserve"> z poziomu linii komend zgodnie z DMTF System Management Architecture for Server Hardware, Server Management Command Line Protocol (SM CLP)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z poziomu skryptu (XML/Perl)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  <w:lang w:val="en-US"/>
              </w:rPr>
              <w:t xml:space="preserve">poprzez interfejs IPMI 2.0 (Intelligent Platform Management Interface)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wbudowane narzędzia diagnostyczne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zdalna konfiguracji serwera(BIOS) i instalacji systemu operacyjnego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obsługa mechanizmu remote support - automatyczne połączenie karty z serwisem producenta sprzętu, automatyczne przesyłanie alertów, zgłoszeń serwisowych i zdalne monitorowanie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wbudowany mechanizm logowania zdarzeń serwera i karty zarządzającej w tym włączanie/wyłączanie serwera, restart, zmiany w konfiguracji, logowanie użytkowników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przesyłanie alertów poprzez e-mail oraz przekierowanie SNMP (SNMP passthrough)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obsługa zdalnego serwera logowania (remote syslog)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wirtualna zdalna konsola, tekstowa i graficzna, z dostępem do myszy i klawiatury i możliwością podłączenia wirtualnych napędów FDD, CD/DVD i USB i </w:t>
            </w:r>
            <w:proofErr w:type="spellStart"/>
            <w:r w:rsidRPr="00840DF2">
              <w:rPr>
                <w:rFonts w:cstheme="minorHAnsi"/>
              </w:rPr>
              <w:t>i</w:t>
            </w:r>
            <w:proofErr w:type="spellEnd"/>
            <w:r w:rsidRPr="00840DF2">
              <w:rPr>
                <w:rFonts w:cstheme="minorHAnsi"/>
              </w:rPr>
              <w:t xml:space="preserve"> wirtualnych folderów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mechanizm przechwytywania, nagrywania i odtwarzania sekwencji video dla ostatniej awarii i ostatniego startu serwera a także nagrywanie na żądanie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funkcja zdalnej konsoli szeregowej - Textcons przez SSH (wirtualny port szeregowy) z funkcją nagrywania i odtwarzania sekwencji zdarzeń i aktywności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monitorowanie zasilania oraz zużycia energii przez serwer w czasie rzeczywistym z możliwością graficznej prezentacji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konfiguracja maksymalnego poziomu pobieranej mocy przez serwer (capping)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zdalna aktualizacja oprogramowania (firmware)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zarządzanie grupami serwerów, w tym: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tworzenie i konfiguracja grup serwerów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sterowanie zasilaniem (wł/wył)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ograniczenie poboru mocy dla grupy (power capping)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2D"/>
            </w:r>
            <w:r w:rsidRPr="00840DF2">
              <w:rPr>
                <w:rFonts w:cstheme="minorHAnsi"/>
              </w:rPr>
              <w:t xml:space="preserve"> aktualizacja oprogramowania (firmware)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lastRenderedPageBreak/>
              <w:sym w:font="Symbol" w:char="F02D"/>
            </w:r>
            <w:r w:rsidRPr="00840DF2">
              <w:rPr>
                <w:rFonts w:cstheme="minorHAnsi"/>
              </w:rPr>
              <w:t xml:space="preserve"> wspólne wirtualne media dla grupy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możliwość równoczesnej obsługi przez 6 administratorów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autentykacja dwuskładnikowa (Kerberos)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  <w:lang w:val="en-US"/>
              </w:rPr>
              <w:t xml:space="preserve">wsparcie dla Microsoft Active Directory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  <w:lang w:val="en-US"/>
              </w:rPr>
              <w:t xml:space="preserve">obsługa SSL </w:t>
            </w:r>
            <w:proofErr w:type="spellStart"/>
            <w:r w:rsidRPr="00840DF2">
              <w:rPr>
                <w:rFonts w:cstheme="minorHAnsi"/>
                <w:lang w:val="en-US"/>
              </w:rPr>
              <w:t>i</w:t>
            </w:r>
            <w:proofErr w:type="spellEnd"/>
            <w:r w:rsidRPr="00840DF2">
              <w:rPr>
                <w:rFonts w:cstheme="minorHAnsi"/>
                <w:lang w:val="en-US"/>
              </w:rPr>
              <w:t xml:space="preserve"> SSH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enkrypcja AES/3DES oraz RC4 dla zdalnej konsoli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wsparcie dla IPv4 oraz iPv6, obsługa SNMP v3 oraz RESTful API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  <w:lang w:val="en-US"/>
              </w:rPr>
            </w:pPr>
            <w:r w:rsidRPr="00840DF2">
              <w:rPr>
                <w:rFonts w:cstheme="minorHAnsi"/>
              </w:rPr>
              <w:sym w:font="Symbol" w:char="F0B7"/>
            </w:r>
            <w:proofErr w:type="spellStart"/>
            <w:r w:rsidRPr="00840DF2">
              <w:rPr>
                <w:rFonts w:cstheme="minorHAnsi"/>
                <w:lang w:val="en-US"/>
              </w:rPr>
              <w:t>wsparciedla</w:t>
            </w:r>
            <w:proofErr w:type="spellEnd"/>
            <w:r w:rsidRPr="00840DF2">
              <w:rPr>
                <w:rFonts w:cstheme="minorHAnsi"/>
                <w:lang w:val="en-US"/>
              </w:rPr>
              <w:t xml:space="preserve"> Integrated Remote Console for Windows clients </w:t>
            </w:r>
          </w:p>
          <w:p w:rsidR="00E97957" w:rsidRPr="00840DF2" w:rsidRDefault="00E97957" w:rsidP="001F317E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sym w:font="Symbol" w:char="F0B7"/>
            </w:r>
            <w:r w:rsidRPr="00840DF2">
              <w:rPr>
                <w:rFonts w:cstheme="minorHAnsi"/>
              </w:rPr>
              <w:t xml:space="preserve"> możliwość auto konfiguracji sieci karty zarządzającej (DNS/DHCP)</w:t>
            </w:r>
          </w:p>
          <w:p w:rsidR="00E97957" w:rsidRPr="00840DF2" w:rsidRDefault="00E97957" w:rsidP="001F317E">
            <w:r w:rsidRPr="00840DF2">
              <w:rPr>
                <w:rFonts w:cstheme="minorHAnsi"/>
              </w:rPr>
              <w:sym w:font="Symbol" w:char="F0B7"/>
            </w:r>
            <w:r w:rsidRPr="00840DF2">
              <w:t>Zapewniona ochrona przed uruchomieniem nieautoryzowanego oprogramowania podczas uruchamiania serwera – Silicon Root of Trust</w:t>
            </w:r>
          </w:p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Rozwiązanie sprzętowe, niezależne od systemów operacyjnych, zintegrowane z płytą główną, posiadające dedykowany port RJ45.</w:t>
            </w:r>
          </w:p>
        </w:tc>
      </w:tr>
      <w:tr w:rsidR="00E97957" w:rsidRPr="00A960EA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lastRenderedPageBreak/>
              <w:t>Wsparcie dla systemów operacyjnych i systemów wirtualizacyjnych</w:t>
            </w:r>
          </w:p>
        </w:tc>
        <w:tc>
          <w:tcPr>
            <w:tcW w:w="7413" w:type="dxa"/>
            <w:vAlign w:val="center"/>
          </w:tcPr>
          <w:p w:rsidR="00E97957" w:rsidRPr="00840DF2" w:rsidRDefault="00E97957" w:rsidP="001479B5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Microsoft Windows Server 2019</w:t>
            </w:r>
          </w:p>
          <w:p w:rsidR="00E97957" w:rsidRPr="00840DF2" w:rsidRDefault="00E97957" w:rsidP="001479B5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Red Hat Enterprise Linux (RHEL) 7, 8</w:t>
            </w:r>
          </w:p>
          <w:p w:rsidR="00E97957" w:rsidRPr="00840DF2" w:rsidRDefault="00E97957" w:rsidP="0046731E">
            <w:pPr>
              <w:pStyle w:val="Bezodstpw"/>
              <w:rPr>
                <w:lang w:val="en-US"/>
              </w:rPr>
            </w:pPr>
            <w:r w:rsidRPr="00840DF2">
              <w:rPr>
                <w:lang w:val="en-US"/>
              </w:rPr>
              <w:t>SUSE Linux Enterprise Server (SLES) 12, 15</w:t>
            </w:r>
          </w:p>
          <w:p w:rsidR="00E97957" w:rsidRPr="00840DF2" w:rsidRDefault="00E97957" w:rsidP="0046731E">
            <w:pPr>
              <w:pStyle w:val="Bezodstpw"/>
            </w:pPr>
            <w:r w:rsidRPr="00840DF2">
              <w:t>VMware ESXi 6.5 U3, 6.7 U3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Gwarancja</w:t>
            </w:r>
          </w:p>
        </w:tc>
        <w:tc>
          <w:tcPr>
            <w:tcW w:w="7413" w:type="dxa"/>
            <w:vAlign w:val="center"/>
          </w:tcPr>
          <w:p w:rsidR="00E97957" w:rsidRPr="00840DF2" w:rsidRDefault="00E97957" w:rsidP="00D15F01">
            <w:pPr>
              <w:pStyle w:val="Bezodstpw"/>
            </w:pPr>
            <w:r w:rsidRPr="00840DF2">
              <w:rPr>
                <w:rFonts w:cstheme="minorHAnsi"/>
              </w:rPr>
              <w:t xml:space="preserve">Minimum </w:t>
            </w:r>
            <w:r w:rsidR="00982AE7">
              <w:rPr>
                <w:rFonts w:cstheme="minorHAnsi"/>
              </w:rPr>
              <w:t>36 miesięczną gwarancję</w:t>
            </w:r>
            <w:bookmarkStart w:id="0" w:name="_GoBack"/>
            <w:bookmarkEnd w:id="0"/>
            <w:r w:rsidRPr="00840DF2">
              <w:rPr>
                <w:rFonts w:cstheme="minorHAnsi"/>
              </w:rPr>
              <w:t xml:space="preserve"> producenta na części, robociznę i naprawę w miejscu instalacji typu On-Site z czasem reakcji NBD. </w:t>
            </w:r>
            <w:r w:rsidRPr="00840DF2">
              <w:t xml:space="preserve">Uszkodzone dyski pozostają własnością Zamawiającego. </w:t>
            </w:r>
          </w:p>
          <w:p w:rsidR="00E97957" w:rsidRPr="00840DF2" w:rsidRDefault="00E97957" w:rsidP="00D15F01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Usługa wsparcia technicznego musi być świadczona przez serwis producenta oferowanych urządzeń.</w:t>
            </w:r>
          </w:p>
        </w:tc>
      </w:tr>
      <w:tr w:rsidR="00E97957" w:rsidRPr="00D15F01" w:rsidTr="00E97957">
        <w:tc>
          <w:tcPr>
            <w:tcW w:w="1758" w:type="dxa"/>
          </w:tcPr>
          <w:p w:rsidR="00E97957" w:rsidRPr="00D15F01" w:rsidRDefault="00E97957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Inne</w:t>
            </w:r>
          </w:p>
        </w:tc>
        <w:tc>
          <w:tcPr>
            <w:tcW w:w="7413" w:type="dxa"/>
            <w:vAlign w:val="center"/>
          </w:tcPr>
          <w:p w:rsidR="00E97957" w:rsidRPr="00840DF2" w:rsidRDefault="00E97957" w:rsidP="00F31317">
            <w:pPr>
              <w:pStyle w:val="Bezodstpw"/>
              <w:rPr>
                <w:rFonts w:cstheme="minorHAnsi"/>
              </w:rPr>
            </w:pPr>
            <w:r w:rsidRPr="00840DF2">
              <w:rPr>
                <w:rFonts w:cstheme="minorHAnsi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</w:tc>
      </w:tr>
    </w:tbl>
    <w:p w:rsidR="00C571AE" w:rsidRDefault="00C571AE" w:rsidP="00D15F01">
      <w:pPr>
        <w:pStyle w:val="Bezodstpw"/>
        <w:rPr>
          <w:rFonts w:cstheme="minorHAnsi"/>
        </w:rPr>
      </w:pPr>
    </w:p>
    <w:p w:rsidR="00F34542" w:rsidRPr="00F34542" w:rsidRDefault="00F34542" w:rsidP="00A63A0E">
      <w:pPr>
        <w:pStyle w:val="Bezodstpw"/>
        <w:jc w:val="both"/>
        <w:rPr>
          <w:rFonts w:cstheme="minorHAnsi"/>
          <w:b/>
          <w:u w:val="single"/>
        </w:rPr>
      </w:pPr>
      <w:r w:rsidRPr="00F34542">
        <w:rPr>
          <w:rFonts w:cstheme="minorHAnsi"/>
          <w:b/>
          <w:u w:val="single"/>
        </w:rPr>
        <w:t>Wymagania dodatkowe:</w:t>
      </w:r>
    </w:p>
    <w:p w:rsidR="00C43A2F" w:rsidRPr="00D15F01" w:rsidRDefault="00C43A2F" w:rsidP="00A63A0E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Wykonawca przeprowadzi szkolenie jednej osoby (administratora) wyznaczonej przez Zamawiającego, obejmujące konfigurację i administrację serwera (tj</w:t>
      </w:r>
      <w:r w:rsidR="00F46A94">
        <w:rPr>
          <w:rFonts w:cstheme="minorHAnsi"/>
        </w:rPr>
        <w:t>.</w:t>
      </w:r>
      <w:r>
        <w:rPr>
          <w:rFonts w:cstheme="minorHAnsi"/>
        </w:rPr>
        <w:t xml:space="preserve"> omówienie m.in</w:t>
      </w:r>
      <w:r w:rsidR="00F46A94">
        <w:rPr>
          <w:rFonts w:cstheme="minorHAnsi"/>
        </w:rPr>
        <w:t>.</w:t>
      </w:r>
      <w:r>
        <w:rPr>
          <w:rFonts w:cstheme="minorHAnsi"/>
        </w:rPr>
        <w:t xml:space="preserve"> funkcji i konfiguracji kontrolera dyskowego, modułu zarządzającego). Wykonawca dostarczy materiały szkoleniowe w formie papierowej oraz cyfrowej (w formacie .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, oraz .pdf).</w:t>
      </w:r>
    </w:p>
    <w:sectPr w:rsidR="00C43A2F" w:rsidRPr="00D15F01" w:rsidSect="0019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BF" w:rsidRDefault="000D7ABF" w:rsidP="00F57641">
      <w:r>
        <w:separator/>
      </w:r>
    </w:p>
  </w:endnote>
  <w:endnote w:type="continuationSeparator" w:id="0">
    <w:p w:rsidR="000D7ABF" w:rsidRDefault="000D7ABF" w:rsidP="00F5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BF" w:rsidRDefault="000D7ABF" w:rsidP="00F57641">
      <w:r>
        <w:separator/>
      </w:r>
    </w:p>
  </w:footnote>
  <w:footnote w:type="continuationSeparator" w:id="0">
    <w:p w:rsidR="000D7ABF" w:rsidRDefault="000D7ABF" w:rsidP="00F5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1" w:rsidRDefault="00F57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1" w15:restartNumberingAfterBreak="0">
    <w:nsid w:val="173E5CD0"/>
    <w:multiLevelType w:val="hybridMultilevel"/>
    <w:tmpl w:val="3DB8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56B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46D65E6"/>
    <w:multiLevelType w:val="multilevel"/>
    <w:tmpl w:val="05746B5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506920"/>
    <w:multiLevelType w:val="hybridMultilevel"/>
    <w:tmpl w:val="4A74944E"/>
    <w:lvl w:ilvl="0" w:tplc="7C322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35B62"/>
    <w:multiLevelType w:val="hybridMultilevel"/>
    <w:tmpl w:val="0D583496"/>
    <w:lvl w:ilvl="0" w:tplc="F80A6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28"/>
    <w:rsid w:val="00023EC3"/>
    <w:rsid w:val="00026171"/>
    <w:rsid w:val="000319E8"/>
    <w:rsid w:val="00040E11"/>
    <w:rsid w:val="000A756E"/>
    <w:rsid w:val="000C2546"/>
    <w:rsid w:val="000D7ABF"/>
    <w:rsid w:val="000E744A"/>
    <w:rsid w:val="000F3AE2"/>
    <w:rsid w:val="00116B6F"/>
    <w:rsid w:val="001479B5"/>
    <w:rsid w:val="0015331D"/>
    <w:rsid w:val="00192E44"/>
    <w:rsid w:val="001946B4"/>
    <w:rsid w:val="001963F0"/>
    <w:rsid w:val="001A7645"/>
    <w:rsid w:val="001F317E"/>
    <w:rsid w:val="001F7BDC"/>
    <w:rsid w:val="002269BD"/>
    <w:rsid w:val="00241194"/>
    <w:rsid w:val="002E67F0"/>
    <w:rsid w:val="002E6855"/>
    <w:rsid w:val="00351202"/>
    <w:rsid w:val="00352D91"/>
    <w:rsid w:val="00370436"/>
    <w:rsid w:val="00375087"/>
    <w:rsid w:val="00382BE6"/>
    <w:rsid w:val="00395DDC"/>
    <w:rsid w:val="003A4A1A"/>
    <w:rsid w:val="003C333E"/>
    <w:rsid w:val="003D24FC"/>
    <w:rsid w:val="003E0AF4"/>
    <w:rsid w:val="00443E11"/>
    <w:rsid w:val="00456134"/>
    <w:rsid w:val="00460B89"/>
    <w:rsid w:val="0046731E"/>
    <w:rsid w:val="004932DB"/>
    <w:rsid w:val="00497AA2"/>
    <w:rsid w:val="004A21F5"/>
    <w:rsid w:val="004B1310"/>
    <w:rsid w:val="004C2F23"/>
    <w:rsid w:val="004C4E07"/>
    <w:rsid w:val="00500452"/>
    <w:rsid w:val="00530F20"/>
    <w:rsid w:val="00531129"/>
    <w:rsid w:val="005359C8"/>
    <w:rsid w:val="0054694D"/>
    <w:rsid w:val="00584113"/>
    <w:rsid w:val="0059155E"/>
    <w:rsid w:val="00593607"/>
    <w:rsid w:val="00594A92"/>
    <w:rsid w:val="005A1BA4"/>
    <w:rsid w:val="005A2EFF"/>
    <w:rsid w:val="005D3256"/>
    <w:rsid w:val="00610081"/>
    <w:rsid w:val="00634349"/>
    <w:rsid w:val="0066600E"/>
    <w:rsid w:val="006949AF"/>
    <w:rsid w:val="006D6F72"/>
    <w:rsid w:val="0071179C"/>
    <w:rsid w:val="00746878"/>
    <w:rsid w:val="00750411"/>
    <w:rsid w:val="00753D3A"/>
    <w:rsid w:val="0077718B"/>
    <w:rsid w:val="00787850"/>
    <w:rsid w:val="007951D3"/>
    <w:rsid w:val="007B17CA"/>
    <w:rsid w:val="007C317F"/>
    <w:rsid w:val="007E2FCE"/>
    <w:rsid w:val="007E6E1D"/>
    <w:rsid w:val="00840DF2"/>
    <w:rsid w:val="0084384D"/>
    <w:rsid w:val="00877D83"/>
    <w:rsid w:val="00897FED"/>
    <w:rsid w:val="008C5928"/>
    <w:rsid w:val="008E6EDF"/>
    <w:rsid w:val="009761CD"/>
    <w:rsid w:val="00982AE7"/>
    <w:rsid w:val="009B1CB3"/>
    <w:rsid w:val="009D127E"/>
    <w:rsid w:val="009D24F1"/>
    <w:rsid w:val="00A06DEE"/>
    <w:rsid w:val="00A345E2"/>
    <w:rsid w:val="00A40386"/>
    <w:rsid w:val="00A5568A"/>
    <w:rsid w:val="00A6024B"/>
    <w:rsid w:val="00A63A0E"/>
    <w:rsid w:val="00A64A83"/>
    <w:rsid w:val="00A67132"/>
    <w:rsid w:val="00A91517"/>
    <w:rsid w:val="00A960EA"/>
    <w:rsid w:val="00AA4892"/>
    <w:rsid w:val="00AA72D1"/>
    <w:rsid w:val="00AB6142"/>
    <w:rsid w:val="00B05B0A"/>
    <w:rsid w:val="00B10F00"/>
    <w:rsid w:val="00B338AB"/>
    <w:rsid w:val="00B350CB"/>
    <w:rsid w:val="00B7224D"/>
    <w:rsid w:val="00BA0B10"/>
    <w:rsid w:val="00BB6C90"/>
    <w:rsid w:val="00BF2DF3"/>
    <w:rsid w:val="00C06C01"/>
    <w:rsid w:val="00C415F7"/>
    <w:rsid w:val="00C43A2F"/>
    <w:rsid w:val="00C571AE"/>
    <w:rsid w:val="00C7449C"/>
    <w:rsid w:val="00CB7421"/>
    <w:rsid w:val="00CC4A73"/>
    <w:rsid w:val="00CD66D9"/>
    <w:rsid w:val="00CD767B"/>
    <w:rsid w:val="00CE2816"/>
    <w:rsid w:val="00D02F90"/>
    <w:rsid w:val="00D046D8"/>
    <w:rsid w:val="00D15F01"/>
    <w:rsid w:val="00D223DC"/>
    <w:rsid w:val="00D52986"/>
    <w:rsid w:val="00DC6156"/>
    <w:rsid w:val="00E265DE"/>
    <w:rsid w:val="00E567BF"/>
    <w:rsid w:val="00E62D6F"/>
    <w:rsid w:val="00E8198D"/>
    <w:rsid w:val="00E97957"/>
    <w:rsid w:val="00EC18C6"/>
    <w:rsid w:val="00EE26F3"/>
    <w:rsid w:val="00F02641"/>
    <w:rsid w:val="00F116B8"/>
    <w:rsid w:val="00F2287E"/>
    <w:rsid w:val="00F31317"/>
    <w:rsid w:val="00F34542"/>
    <w:rsid w:val="00F45BF9"/>
    <w:rsid w:val="00F46A94"/>
    <w:rsid w:val="00F57641"/>
    <w:rsid w:val="00F6546D"/>
    <w:rsid w:val="00F87ECA"/>
    <w:rsid w:val="00F9643C"/>
    <w:rsid w:val="00FD71F2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D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E265DE"/>
    <w:pPr>
      <w:keepNext/>
      <w:numPr>
        <w:numId w:val="5"/>
      </w:numPr>
      <w:outlineLvl w:val="2"/>
    </w:pPr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44A"/>
    <w:pPr>
      <w:spacing w:after="0" w:line="240" w:lineRule="auto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359C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locked/>
    <w:rsid w:val="005359C8"/>
  </w:style>
  <w:style w:type="paragraph" w:styleId="Zwykytekst">
    <w:name w:val="Plain Text"/>
    <w:basedOn w:val="Normalny"/>
    <w:link w:val="ZwykytekstZnak"/>
    <w:uiPriority w:val="99"/>
    <w:semiHidden/>
    <w:unhideWhenUsed/>
    <w:rsid w:val="005359C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9C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rsid w:val="00E265DE"/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1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43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7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4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57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5FBB-35ED-44BB-891A-6F3555B2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2021-05-24T09:50:00Z</dcterms:created>
  <dcterms:modified xsi:type="dcterms:W3CDTF">2021-06-08T08:15:00Z</dcterms:modified>
</cp:coreProperties>
</file>